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w:cs="Arial" w:eastAsia="Arial" w:hAnsi="Arial"/>
          <w:color w:val="000000"/>
        </w:rPr>
      </w:pPr>
      <w:r w:rsidDel="00000000" w:rsidR="00000000" w:rsidRPr="00000000">
        <w:rPr>
          <w:rtl w:val="0"/>
        </w:rPr>
      </w:r>
    </w:p>
    <w:p w:rsidR="00000000" w:rsidDel="00000000" w:rsidP="00000000" w:rsidRDefault="00000000" w:rsidRPr="00000000" w14:paraId="00000002">
      <w:pPr>
        <w:rPr>
          <w:rFonts w:ascii="Arial" w:cs="Arial" w:eastAsia="Arial" w:hAnsi="Arial"/>
          <w:color w:val="000000"/>
        </w:rPr>
      </w:pPr>
      <w:r w:rsidDel="00000000" w:rsidR="00000000" w:rsidRPr="00000000">
        <w:rPr>
          <w:rFonts w:ascii="Arial" w:cs="Arial" w:eastAsia="Arial" w:hAnsi="Arial"/>
          <w:b w:val="1"/>
          <w:bCs w:val="1"/>
          <w:color w:val="000000"/>
          <w:rtl w:val="0"/>
        </w:rPr>
        <w:t xml:space="preserve">The use of isotopic tracing to study the formation of the alteration layer on corroded glass</w:t>
      </w:r>
      <w:r w:rsidDel="00000000" w:rsidR="00000000" w:rsidRPr="00000000">
        <w:rPr>
          <w:rtl w:val="0"/>
        </w:rPr>
      </w:r>
    </w:p>
    <w:p w:rsidR="00000000" w:rsidDel="00000000" w:rsidP="00000000" w:rsidRDefault="00000000" w:rsidRPr="00000000" w14:paraId="00000003">
      <w:pPr>
        <w:rPr>
          <w:rFonts w:ascii="Arial" w:cs="Arial" w:eastAsia="Arial" w:hAnsi="Arial"/>
          <w:color w:val="000000"/>
        </w:rPr>
      </w:pPr>
      <w:r w:rsidDel="00000000" w:rsidR="00000000" w:rsidRPr="00000000">
        <w:rPr>
          <w:rtl w:val="0"/>
        </w:rPr>
      </w:r>
    </w:p>
    <w:p w:rsidR="00000000" w:rsidDel="00000000" w:rsidP="00000000" w:rsidRDefault="00000000" w:rsidRPr="00000000" w14:paraId="00000004">
      <w:pPr>
        <w:rPr>
          <w:color w:val="000000"/>
        </w:rPr>
      </w:pPr>
      <w:r w:rsidDel="00000000" w:rsidR="00000000" w:rsidRPr="00000000">
        <w:rPr>
          <w:color w:val="000000"/>
          <w:u w:val="single"/>
          <w:rtl w:val="0"/>
        </w:rPr>
        <w:t xml:space="preserve">Rencz, E.A.*</w:t>
      </w:r>
      <w:r w:rsidDel="00000000" w:rsidR="00000000" w:rsidRPr="00000000">
        <w:rPr>
          <w:color w:val="000000"/>
          <w:rtl w:val="0"/>
        </w:rPr>
        <w:t xml:space="preserve">(1), Hand, R.J.(1), Neeway, J.J.(2), Pearce, C.I.(2),  Zhu, Z.(2), Harrison, M.T. (3) &amp; Thorpe, C.L.(1).</w:t>
      </w:r>
    </w:p>
    <w:p w:rsidR="00000000" w:rsidDel="00000000" w:rsidP="00000000" w:rsidRDefault="00000000" w:rsidRPr="00000000" w14:paraId="00000005">
      <w:pPr>
        <w:rPr>
          <w:rFonts w:ascii="Arial" w:cs="Arial" w:eastAsia="Arial" w:hAnsi="Arial"/>
          <w:color w:val="000000"/>
        </w:rPr>
      </w:pPr>
      <w:r w:rsidDel="00000000" w:rsidR="00000000" w:rsidRPr="00000000">
        <w:rPr>
          <w:rtl w:val="0"/>
        </w:rPr>
      </w:r>
    </w:p>
    <w:p w:rsidR="00000000" w:rsidDel="00000000" w:rsidP="00000000" w:rsidRDefault="00000000" w:rsidRPr="00000000" w14:paraId="00000006">
      <w:pPr>
        <w:rPr>
          <w:color w:val="000000"/>
        </w:rPr>
      </w:pPr>
      <w:r w:rsidDel="00000000" w:rsidR="00000000" w:rsidRPr="00000000">
        <w:rPr>
          <w:color w:val="000000"/>
          <w:rtl w:val="0"/>
        </w:rPr>
        <w:t xml:space="preserve">(1) ISL, </w:t>
      </w:r>
      <w:r w:rsidDel="00000000" w:rsidR="00000000" w:rsidRPr="00000000">
        <w:rPr>
          <w:rtl w:val="0"/>
        </w:rPr>
        <w:t xml:space="preserve">School of Chemical, Materials &amp; Biological Engineering</w:t>
      </w:r>
      <w:r w:rsidDel="00000000" w:rsidR="00000000" w:rsidRPr="00000000">
        <w:rPr>
          <w:color w:val="000000"/>
          <w:rtl w:val="0"/>
        </w:rPr>
        <w:t xml:space="preserve">, University of Sheffield, S1 3JD, UK</w:t>
      </w:r>
    </w:p>
    <w:p w:rsidR="00000000" w:rsidDel="00000000" w:rsidP="00000000" w:rsidRDefault="00000000" w:rsidRPr="00000000" w14:paraId="00000007">
      <w:pPr>
        <w:rPr>
          <w:color w:val="000000"/>
        </w:rPr>
      </w:pPr>
      <w:r w:rsidDel="00000000" w:rsidR="00000000" w:rsidRPr="00000000">
        <w:rPr>
          <w:color w:val="000000"/>
          <w:rtl w:val="0"/>
        </w:rPr>
        <w:t xml:space="preserve">(2) Pacific Northwest National Laboratory, Richland, WA, USA.</w:t>
      </w:r>
    </w:p>
    <w:p w:rsidR="00000000" w:rsidDel="00000000" w:rsidP="00000000" w:rsidRDefault="00000000" w:rsidRPr="00000000" w14:paraId="00000008">
      <w:pPr>
        <w:rPr/>
      </w:pPr>
      <w:r w:rsidDel="00000000" w:rsidR="00000000" w:rsidRPr="00000000">
        <w:rPr>
          <w:color w:val="000000"/>
          <w:rtl w:val="0"/>
        </w:rPr>
        <w:t xml:space="preserve">(3) </w:t>
      </w:r>
      <w:r w:rsidDel="00000000" w:rsidR="00000000" w:rsidRPr="00000000">
        <w:rPr>
          <w:rtl w:val="0"/>
        </w:rPr>
        <w:t xml:space="preserve">United Kingdom National Nuclear Laboratory, Central Laboratory, Sellafield, Seascale, Cumbria, CA20 1PG, UK</w:t>
      </w:r>
    </w:p>
    <w:p w:rsidR="00000000" w:rsidDel="00000000" w:rsidP="00000000" w:rsidRDefault="00000000" w:rsidRPr="00000000" w14:paraId="00000009">
      <w:pPr>
        <w:rPr>
          <w:color w:val="000000"/>
        </w:rPr>
      </w:pPr>
      <w:r w:rsidDel="00000000" w:rsidR="00000000" w:rsidRPr="00000000">
        <w:rPr>
          <w:rtl w:val="0"/>
        </w:rPr>
      </w:r>
    </w:p>
    <w:p w:rsidR="00000000" w:rsidDel="00000000" w:rsidP="00000000" w:rsidRDefault="00000000" w:rsidRPr="00000000" w14:paraId="0000000A">
      <w:pPr>
        <w:rPr>
          <w:rFonts w:ascii="Arial" w:cs="Arial" w:eastAsia="Arial" w:hAnsi="Arial"/>
          <w:color w:val="000000"/>
        </w:rPr>
      </w:pPr>
      <w:r w:rsidDel="00000000" w:rsidR="00000000" w:rsidRPr="00000000">
        <w:rPr>
          <w:rFonts w:ascii="Arial" w:cs="Arial" w:eastAsia="Arial" w:hAnsi="Arial"/>
          <w:b w:val="1"/>
          <w:bCs w:val="1"/>
          <w:color w:val="000000"/>
          <w:rtl w:val="0"/>
        </w:rPr>
        <w:t xml:space="preserve">Abstract</w:t>
      </w:r>
      <w:r w:rsidDel="00000000" w:rsidR="00000000" w:rsidRPr="00000000">
        <w:rPr>
          <w:rtl w:val="0"/>
        </w:rPr>
      </w:r>
    </w:p>
    <w:p w:rsidR="00000000" w:rsidDel="00000000" w:rsidP="00000000" w:rsidRDefault="00000000" w:rsidRPr="00000000" w14:paraId="0000000B">
      <w:pPr>
        <w:jc w:val="both"/>
        <w:rPr>
          <w:color w:val="000000"/>
        </w:rPr>
      </w:pPr>
      <w:r w:rsidDel="00000000" w:rsidR="00000000" w:rsidRPr="00000000">
        <w:rPr>
          <w:color w:val="000000"/>
          <w:rtl w:val="0"/>
        </w:rPr>
        <w:t xml:space="preserve">Vitrification is used to immobilize radioactive elements from spent fuel reprocessing and is increasingly being considered for other waste streams. It is important to study the altered layer that forms on the glass surface when it </w:t>
      </w:r>
      <w:r w:rsidDel="00000000" w:rsidR="00000000" w:rsidRPr="00000000">
        <w:rPr>
          <w:rtl w:val="0"/>
        </w:rPr>
        <w:t xml:space="preserve">comes in contact with</w:t>
      </w:r>
      <w:r w:rsidDel="00000000" w:rsidR="00000000" w:rsidRPr="00000000">
        <w:rPr>
          <w:color w:val="000000"/>
          <w:rtl w:val="0"/>
        </w:rPr>
        <w:t xml:space="preserve"> water to understand their long-term durability in a disposal context. The effect that the silica concentration has on the alteration layer was studied to see if the formed layer is d</w:t>
      </w:r>
      <w:r w:rsidDel="00000000" w:rsidR="00000000" w:rsidRPr="00000000">
        <w:rPr>
          <w:rtl w:val="0"/>
        </w:rPr>
        <w:t xml:space="preserve">erived primarily from the glass or the solution</w:t>
      </w:r>
      <w:r w:rsidDel="00000000" w:rsidR="00000000" w:rsidRPr="00000000">
        <w:rPr>
          <w:color w:val="000000"/>
          <w:rtl w:val="0"/>
        </w:rPr>
        <w:t xml:space="preserve">. </w:t>
      </w:r>
      <w:r w:rsidDel="00000000" w:rsidR="00000000" w:rsidRPr="00000000">
        <w:rPr>
          <w:rtl w:val="0"/>
        </w:rPr>
        <w:t xml:space="preserve">ISG and SON68 glasses</w:t>
      </w:r>
      <w:r w:rsidDel="00000000" w:rsidR="00000000" w:rsidRPr="00000000">
        <w:rPr>
          <w:color w:val="000000"/>
          <w:rtl w:val="0"/>
        </w:rPr>
        <w:t xml:space="preserve"> were altered in a flowthrough system with si</w:t>
      </w:r>
      <w:r w:rsidDel="00000000" w:rsidR="00000000" w:rsidRPr="00000000">
        <w:rPr>
          <w:rtl w:val="0"/>
        </w:rPr>
        <w:t xml:space="preserve">x</w:t>
      </w:r>
      <w:r w:rsidDel="00000000" w:rsidR="00000000" w:rsidRPr="00000000">
        <w:rPr>
          <w:color w:val="000000"/>
          <w:rtl w:val="0"/>
        </w:rPr>
        <w:t xml:space="preserve"> </w:t>
      </w:r>
      <w:r w:rsidDel="00000000" w:rsidR="00000000" w:rsidRPr="00000000">
        <w:rPr>
          <w:rtl w:val="0"/>
        </w:rPr>
        <w:t xml:space="preserve">different Si</w:t>
      </w:r>
      <w:r w:rsidDel="00000000" w:rsidR="00000000" w:rsidRPr="00000000">
        <w:rPr>
          <w:color w:val="000000"/>
          <w:rtl w:val="0"/>
        </w:rPr>
        <w:t xml:space="preserve"> concentrations with a consistent 29</w:t>
      </w:r>
      <w:r w:rsidDel="00000000" w:rsidR="00000000" w:rsidRPr="00000000">
        <w:rPr>
          <w:rtl w:val="0"/>
        </w:rPr>
        <w:t xml:space="preserve">Si/28Si </w:t>
      </w:r>
      <w:r w:rsidDel="00000000" w:rsidR="00000000" w:rsidRPr="00000000">
        <w:rPr>
          <w:color w:val="000000"/>
          <w:rtl w:val="0"/>
        </w:rPr>
        <w:t xml:space="preserve">ratio enriched in 29Si. Time-of-Flight Secondary Ion Mass Spectrometry </w:t>
      </w:r>
      <w:r w:rsidDel="00000000" w:rsidR="00000000" w:rsidRPr="00000000">
        <w:rPr>
          <w:rtl w:val="0"/>
        </w:rPr>
        <w:t xml:space="preserve">was</w:t>
      </w:r>
      <w:r w:rsidDel="00000000" w:rsidR="00000000" w:rsidRPr="00000000">
        <w:rPr>
          <w:color w:val="000000"/>
          <w:rtl w:val="0"/>
        </w:rPr>
        <w:t xml:space="preserve"> used to compare the isotope ratio in the alteration layers and ascertain the contribution from solution derived silica. </w:t>
      </w:r>
      <w:r w:rsidDel="00000000" w:rsidR="00000000" w:rsidRPr="00000000">
        <w:rPr>
          <w:rtl w:val="0"/>
        </w:rPr>
        <w:t xml:space="preserve">A concentration dependent solution contribution was observed in all samples with the alteration layers containing 29Si.</w:t>
      </w:r>
      <w:r w:rsidDel="00000000" w:rsidR="00000000" w:rsidRPr="00000000">
        <w:rPr>
          <w:rtl w:val="0"/>
        </w:rPr>
      </w:r>
    </w:p>
    <w:sectPr>
      <w:headerReference r:id="rId7" w:type="default"/>
      <w:headerReference r:id="rId8" w:type="first"/>
      <w:headerReference r:id="rId9" w:type="even"/>
      <w:pgSz w:h="16834" w:w="11909" w:orient="portrait"/>
      <w:pgMar w:bottom="1418" w:top="1418"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color w:val="000000"/>
      </w:rPr>
      <w:pict>
        <v:shape id="WordPictureWatermark1" style="position:absolute;width:452.0pt;height:301.0pt;rotation:0;z-index:-503316481;mso-position-horizontal-relative:margin;mso-position-horizontal:center;mso-position-vertical-relative:margin;mso-position-vertical:center;" alt="" type="#_x0000_t75">
          <v:imagedata blacklevel="22938f" cropbottom="0f" cropleft="0f" cropright="0f" croptop="0f" gain="19661f" r:id="rId1" o:title="image2.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color w:val="000000"/>
      </w:rPr>
      <w:drawing>
        <wp:inline distB="0" distT="0" distL="114300" distR="114300">
          <wp:extent cx="5749925" cy="105854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49925" cy="1058545"/>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color w:val="000000"/>
      </w:rPr>
      <w:pict>
        <v:shape id="WordPictureWatermark2" style="position:absolute;width:452.0pt;height:301.0pt;rotation:0;z-index:-503316481;mso-position-horizontal-relative:margin;mso-position-horizontal:center;mso-position-vertical-relative:margin;mso-position-vertical:center;" alt="" type="#_x0000_t75">
          <v:imagedata blacklevel="22938f" cropbottom="0f" cropleft="0f" cropright="0f" croptop="0f" gain="19661f" r:id="rId1" o:title="image2.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bCs w:val="1"/>
      <w:color w:val="000000"/>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jc w:val="center"/>
    </w:pPr>
    <w:rPr>
      <w:b w:val="1"/>
      <w:bCs w:val="1"/>
      <w:sz w:val="28"/>
      <w:szCs w:val="28"/>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1U8oT+oYD4431f/ze/SpQMzxbQ==">CgMxLjA4AHIhMWVIbVQzSjFQZkNjU2ZmRjRMQ1hMNDNMSENBZlVtczE2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MSIP_Label_590ffe44-78e8-413c-a27a-f644cd2b826b_Enabled">
    <vt:lpwstr>true</vt:lpwstr>
  </property>
  <property fmtid="{D5CDD505-2E9C-101B-9397-08002B2CF9AE}" pid="3" name="MSIP_Label_590ffe44-78e8-413c-a27a-f644cd2b826b_SetDate">
    <vt:lpwstr>2026-06-25T08:05:51Z</vt:lpwstr>
  </property>
  <property fmtid="{D5CDD505-2E9C-101B-9397-08002B2CF9AE}" pid="4" name="MSIP_Label_590ffe44-78e8-413c-a27a-f644cd2b826b_Method">
    <vt:lpwstr>Privileged</vt:lpwstr>
  </property>
  <property fmtid="{D5CDD505-2E9C-101B-9397-08002B2CF9AE}" pid="5" name="MSIP_Label_590ffe44-78e8-413c-a27a-f644cd2b826b_Name">
    <vt:lpwstr>Official</vt:lpwstr>
  </property>
  <property fmtid="{D5CDD505-2E9C-101B-9397-08002B2CF9AE}" pid="6" name="MSIP_Label_590ffe44-78e8-413c-a27a-f644cd2b826b_SiteId">
    <vt:lpwstr>6ae79c91-466c-4c6f-ae9b-5c2a99158a4e</vt:lpwstr>
  </property>
  <property fmtid="{D5CDD505-2E9C-101B-9397-08002B2CF9AE}" pid="7" name="MSIP_Label_590ffe44-78e8-413c-a27a-f644cd2b826b_ActionId">
    <vt:lpwstr>ec58b9e3-3173-41c8-be91-784d247b0aac</vt:lpwstr>
  </property>
  <property fmtid="{D5CDD505-2E9C-101B-9397-08002B2CF9AE}" pid="8" name="MSIP_Label_590ffe44-78e8-413c-a27a-f644cd2b826b_ContentBits">
    <vt:lpwstr>0</vt:lpwstr>
  </property>
  <property fmtid="{D5CDD505-2E9C-101B-9397-08002B2CF9AE}" pid="9" name="MSIP_Label_590ffe44-78e8-413c-a27a-f644cd2b826b_Tag">
    <vt:lpwstr>10, 0, 1, 1</vt:lpwstr>
  </property>
</Properties>
</file>